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A" w:rsidRDefault="00EB3DF1" w:rsidP="008B7E0A">
      <w:pPr>
        <w:suppressAutoHyphens/>
        <w:spacing w:line="360" w:lineRule="auto"/>
        <w:ind w:left="6372"/>
        <w:rPr>
          <w:rFonts w:eastAsia="Lucida Sans Unicode" w:cs="Mangal"/>
          <w:bCs/>
          <w:kern w:val="2"/>
          <w:sz w:val="20"/>
          <w:szCs w:val="20"/>
          <w:lang w:eastAsia="zh-CN" w:bidi="hi-IN"/>
        </w:rPr>
      </w:pPr>
      <w:r>
        <w:rPr>
          <w:kern w:val="2"/>
          <w:sz w:val="20"/>
          <w:szCs w:val="20"/>
        </w:rPr>
        <w:t>Załącznik nr 2  konsultacje</w:t>
      </w:r>
      <w:r w:rsidR="008B7E0A">
        <w:rPr>
          <w:kern w:val="2"/>
          <w:sz w:val="20"/>
          <w:szCs w:val="20"/>
        </w:rPr>
        <w:t xml:space="preserve">               z organizacjami pozarządowymi                      </w:t>
      </w:r>
    </w:p>
    <w:p w:rsidR="008B7E0A" w:rsidRDefault="008B7E0A" w:rsidP="008B7E0A">
      <w:pPr>
        <w:suppressAutoHyphens/>
        <w:spacing w:line="360" w:lineRule="auto"/>
        <w:rPr>
          <w:rFonts w:eastAsia="Lucida Sans Unicode" w:cs="Mangal"/>
          <w:bCs/>
          <w:kern w:val="2"/>
          <w:sz w:val="20"/>
          <w:szCs w:val="20"/>
          <w:lang w:eastAsia="zh-CN" w:bidi="hi-IN"/>
        </w:rPr>
      </w:pP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bCs/>
          <w:kern w:val="2"/>
          <w:sz w:val="20"/>
          <w:szCs w:val="20"/>
          <w:lang w:eastAsia="zh-CN" w:bidi="hi-IN"/>
        </w:rPr>
        <w:tab/>
      </w:r>
      <w:bookmarkStart w:id="0" w:name="_GoBack"/>
      <w:bookmarkEnd w:id="0"/>
    </w:p>
    <w:p w:rsidR="008B7E0A" w:rsidRDefault="008B7E0A" w:rsidP="008B7E0A">
      <w:pPr>
        <w:widowControl w:val="0"/>
        <w:autoSpaceDE w:val="0"/>
        <w:autoSpaceDN w:val="0"/>
        <w:spacing w:before="1"/>
        <w:ind w:left="4956" w:right="1713"/>
        <w:rPr>
          <w:rFonts w:eastAsia="Calibri"/>
          <w:i/>
          <w:sz w:val="20"/>
          <w:szCs w:val="20"/>
          <w:lang w:bidi="pl-PL"/>
        </w:rPr>
      </w:pPr>
    </w:p>
    <w:p w:rsidR="008B7E0A" w:rsidRDefault="008B7E0A" w:rsidP="008B7E0A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Klauzula zgody na przetwarzanie danych osobowych </w:t>
      </w:r>
    </w:p>
    <w:p w:rsidR="008B7E0A" w:rsidRDefault="008B7E0A" w:rsidP="008B7E0A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8B7E0A" w:rsidRDefault="008B7E0A" w:rsidP="008B7E0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podstawie art. 13 ust. 1 i 2 rozporządzenia Parlamentu Europejskiego i Rady (UE) 2016/679 z dnia                           27 kwietnia 2016 r. w sprawie ochrony osób fizycznych w związku z przetwarzaniem danych osobowych                         i w sprawie swobodnego przepływu takich danych oraz uchylenia dyrektywy 95/46/WE (Dz.U.UE.L.2016.119.1, dalej jako RODO), informuję, iż: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>Gmina Miejska Mrągowo z siedzibą w Mrągowo,                       11-700 Mrągowo, ul. Królewiecka 60 A, reprezentowana przez Burmistrza Miasta Mrągowo.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 Osobowych, z którym można kontaktować się poprzez adres e-maila: </w:t>
      </w:r>
      <w:r>
        <w:rPr>
          <w:sz w:val="20"/>
          <w:szCs w:val="20"/>
          <w:u w:val="single"/>
        </w:rPr>
        <w:t>iod@warmiainkaso.pl</w:t>
      </w:r>
      <w:r>
        <w:rPr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są w celu/celach: 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wypełnienia obowiązku prawnego ciążącego na Administratorze (art. 6 ust. 1 lit. c RODO),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mogą być udostępniane innym organom i podmiotom na podstawie obowiązujących przepisów prawa. 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>
        <w:rPr>
          <w:bCs/>
          <w:sz w:val="20"/>
          <w:szCs w:val="20"/>
        </w:rPr>
        <w:t xml:space="preserve">dnia </w:t>
      </w:r>
      <w:r>
        <w:rPr>
          <w:bCs/>
          <w:sz w:val="20"/>
          <w:szCs w:val="20"/>
          <w:shd w:val="clear" w:color="auto" w:fill="FFFFFF"/>
        </w:rPr>
        <w:t>14 lipca 1983r.,</w:t>
      </w:r>
      <w:r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</w:rPr>
        <w:t>Dz.U. z 2020 r. poz. 164</w:t>
      </w:r>
      <w:r>
        <w:rPr>
          <w:sz w:val="20"/>
          <w:szCs w:val="20"/>
        </w:rPr>
        <w:t xml:space="preserve">); w przypadku danych osobowych pozyskanych na podstawie zgody, dane te będą przechowywane przez okres wskazany w zgodzie. </w:t>
      </w:r>
    </w:p>
    <w:p w:rsidR="008B7E0A" w:rsidRDefault="008B7E0A" w:rsidP="008B7E0A">
      <w:pPr>
        <w:widowControl w:val="0"/>
        <w:numPr>
          <w:ilvl w:val="0"/>
          <w:numId w:val="1"/>
        </w:numPr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Zgodnie z RODO przysługuje Pani/Panu prawo do:</w:t>
      </w:r>
    </w:p>
    <w:p w:rsidR="008B7E0A" w:rsidRDefault="008B7E0A" w:rsidP="008B7E0A">
      <w:pPr>
        <w:suppressAutoHyphens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dostępu do swoich danych osobowych </w:t>
      </w:r>
      <w:bookmarkStart w:id="1" w:name="_Hlk29480380"/>
      <w:r>
        <w:rPr>
          <w:sz w:val="20"/>
          <w:szCs w:val="20"/>
        </w:rPr>
        <w:t>o ile odpowiedni przepis prawa nie stanowi inaczej</w:t>
      </w:r>
      <w:bookmarkEnd w:id="1"/>
      <w:r>
        <w:rPr>
          <w:sz w:val="20"/>
          <w:szCs w:val="20"/>
        </w:rPr>
        <w:t>;</w:t>
      </w:r>
    </w:p>
    <w:p w:rsidR="008B7E0A" w:rsidRDefault="008B7E0A" w:rsidP="008B7E0A">
      <w:pPr>
        <w:suppressAutoHyphens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sprostowania swoich danych osobowych o ile odpowiedni przepis prawa nie stanowi inaczej ;</w:t>
      </w:r>
    </w:p>
    <w:p w:rsidR="008B7E0A" w:rsidRDefault="008B7E0A" w:rsidP="008B7E0A">
      <w:pPr>
        <w:suppressAutoHyphens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żądania usunięcia swoich danych osobowych o ile odpowiedni przepis prawa nie stanowi inaczej ;</w:t>
      </w:r>
    </w:p>
    <w:p w:rsidR="008B7E0A" w:rsidRDefault="008B7E0A" w:rsidP="008B7E0A">
      <w:pPr>
        <w:suppressAutoHyphens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żądania ograniczenia przetwarzania swoich danych osobowych o ile odpowiedni przepis prawa nie stanowi inaczej;</w:t>
      </w:r>
    </w:p>
    <w:p w:rsidR="008B7E0A" w:rsidRDefault="008B7E0A" w:rsidP="008B7E0A">
      <w:pPr>
        <w:suppressAutoHyphens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- wniesienia sprzeciwu wobec przetwarzania swoich danych osobowych;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wniesienia skargi do organu nadzorczego, tj. Prezes UODO (na adres Urzędu Ochrony Danych Osobowych,                        ul. Stawki 2, 00-193 Warszawa);</w:t>
      </w:r>
    </w:p>
    <w:p w:rsidR="008B7E0A" w:rsidRDefault="008B7E0A" w:rsidP="008B7E0A">
      <w:pPr>
        <w:suppressAutoHyphens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:rsidR="008B7E0A" w:rsidRDefault="008B7E0A" w:rsidP="008B7E0A">
      <w:pPr>
        <w:numPr>
          <w:ilvl w:val="0"/>
          <w:numId w:val="1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8B7E0A" w:rsidRDefault="008B7E0A" w:rsidP="008B7E0A">
      <w:pPr>
        <w:numPr>
          <w:ilvl w:val="0"/>
          <w:numId w:val="1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Administrator danych nie zamierza przekazywać danych osobowych do państwa trzeciego lub organizacji międzynarodowej.</w:t>
      </w:r>
    </w:p>
    <w:p w:rsidR="008B7E0A" w:rsidRDefault="008B7E0A" w:rsidP="008B7E0A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>
        <w:rPr>
          <w:sz w:val="20"/>
          <w:szCs w:val="20"/>
        </w:rPr>
        <w:t>Pani/Pana dane nie będą przetwarzane w sposób zautomatyzowany i nie będą podlegały profilowaniu</w:t>
      </w:r>
      <w:r>
        <w:rPr>
          <w:sz w:val="22"/>
          <w:szCs w:val="22"/>
        </w:rPr>
        <w:t>.</w:t>
      </w:r>
    </w:p>
    <w:p w:rsidR="008B7E0A" w:rsidRDefault="008B7E0A" w:rsidP="008B7E0A">
      <w:pPr>
        <w:jc w:val="both"/>
      </w:pPr>
    </w:p>
    <w:p w:rsidR="008B7E0A" w:rsidRDefault="008B7E0A" w:rsidP="008B7E0A">
      <w:pPr>
        <w:widowControl w:val="0"/>
        <w:suppressAutoHyphens/>
        <w:spacing w:line="360" w:lineRule="auto"/>
        <w:jc w:val="both"/>
        <w:textAlignment w:val="baseline"/>
        <w:rPr>
          <w:rFonts w:eastAsia="Lucida Sans Unicode" w:cs="Mangal"/>
          <w:kern w:val="2"/>
          <w:sz w:val="20"/>
          <w:szCs w:val="20"/>
          <w:lang w:eastAsia="zh-CN" w:bidi="hi-IN"/>
        </w:rPr>
      </w:pP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  <w:t>….......................................................</w:t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  <w:t>….........................................................</w:t>
      </w:r>
    </w:p>
    <w:p w:rsidR="00D5177A" w:rsidRPr="008B7E0A" w:rsidRDefault="008B7E0A" w:rsidP="008B7E0A">
      <w:pPr>
        <w:widowControl w:val="0"/>
        <w:suppressAutoHyphens/>
        <w:spacing w:line="360" w:lineRule="auto"/>
        <w:jc w:val="both"/>
        <w:textAlignment w:val="baseline"/>
        <w:rPr>
          <w:rFonts w:eastAsia="Lucida Sans Unicode" w:cs="Mangal"/>
          <w:kern w:val="2"/>
          <w:sz w:val="20"/>
          <w:szCs w:val="20"/>
          <w:lang w:eastAsia="zh-CN" w:bidi="hi-IN"/>
        </w:rPr>
      </w:pP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  <w:t xml:space="preserve">             (Miejscowość, data)</w:t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</w:r>
      <w:r>
        <w:rPr>
          <w:rFonts w:eastAsia="Lucida Sans Unicode" w:cs="Mangal"/>
          <w:kern w:val="2"/>
          <w:sz w:val="20"/>
          <w:szCs w:val="20"/>
          <w:lang w:eastAsia="zh-CN" w:bidi="hi-IN"/>
        </w:rPr>
        <w:tab/>
        <w:t xml:space="preserve">             (czytelny podpis ) </w:t>
      </w:r>
    </w:p>
    <w:sectPr w:rsidR="00D5177A" w:rsidRPr="008B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48"/>
    <w:rsid w:val="008B7E0A"/>
    <w:rsid w:val="00D4714F"/>
    <w:rsid w:val="00D5177A"/>
    <w:rsid w:val="00E66148"/>
    <w:rsid w:val="00E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E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E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3</cp:revision>
  <cp:lastPrinted>2020-09-15T05:42:00Z</cp:lastPrinted>
  <dcterms:created xsi:type="dcterms:W3CDTF">2020-09-14T13:46:00Z</dcterms:created>
  <dcterms:modified xsi:type="dcterms:W3CDTF">2020-09-15T05:42:00Z</dcterms:modified>
</cp:coreProperties>
</file>